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178C9494" w:rsidR="00B960DE" w:rsidRPr="00182B3E" w:rsidRDefault="00B960DE" w:rsidP="00B960DE">
      <w:pPr>
        <w:rPr>
          <w:b/>
          <w:bCs/>
          <w:color w:val="000091" w:themeColor="background2"/>
          <w:lang w:val="fr-FR"/>
        </w:rPr>
      </w:pPr>
      <w:r w:rsidRPr="00182B3E">
        <w:rPr>
          <w:b/>
          <w:bCs/>
          <w:color w:val="000091" w:themeColor="background2"/>
          <w:lang w:val="fr-FR"/>
        </w:rPr>
        <w:t>Audioguide n°</w:t>
      </w:r>
      <w:r w:rsidR="00F76B71">
        <w:rPr>
          <w:b/>
          <w:bCs/>
          <w:color w:val="000091" w:themeColor="background2"/>
          <w:lang w:val="fr-FR"/>
        </w:rPr>
        <w:t>1</w:t>
      </w:r>
      <w:r w:rsidR="00BA0D33">
        <w:rPr>
          <w:b/>
          <w:bCs/>
          <w:color w:val="000091" w:themeColor="background2"/>
          <w:lang w:val="fr-FR"/>
        </w:rPr>
        <w:t>2</w:t>
      </w:r>
    </w:p>
    <w:p w14:paraId="7A5CECFE" w14:textId="77777777" w:rsidR="00182B3E" w:rsidRPr="00D103A3" w:rsidRDefault="00182B3E" w:rsidP="00182B3E">
      <w:pPr>
        <w:rPr>
          <w:sz w:val="20"/>
          <w:szCs w:val="20"/>
          <w:lang w:val="fr-FR"/>
        </w:rPr>
      </w:pPr>
    </w:p>
    <w:p w14:paraId="1F27C016" w14:textId="2EFF127B" w:rsidR="00CB1400" w:rsidRPr="00CB1400" w:rsidRDefault="00BA0D33" w:rsidP="00CB1400">
      <w:pPr>
        <w:rPr>
          <w:b/>
          <w:bCs/>
          <w:sz w:val="20"/>
          <w:szCs w:val="20"/>
          <w:lang w:val="fr-FR"/>
        </w:rPr>
      </w:pPr>
      <w:r>
        <w:rPr>
          <w:b/>
          <w:bCs/>
          <w:sz w:val="20"/>
          <w:szCs w:val="20"/>
          <w:lang w:val="fr-FR"/>
        </w:rPr>
        <w:t>Les défis de la transformation digitale</w:t>
      </w:r>
    </w:p>
    <w:p w14:paraId="5300D9B1" w14:textId="77777777" w:rsidR="00CB1400" w:rsidRPr="00CB1400" w:rsidRDefault="00CB1400" w:rsidP="00CB1400">
      <w:pPr>
        <w:rPr>
          <w:sz w:val="20"/>
          <w:szCs w:val="20"/>
          <w:lang w:val="fr-FR"/>
        </w:rPr>
      </w:pPr>
    </w:p>
    <w:p w14:paraId="53B976B9" w14:textId="77777777" w:rsidR="00BA0D33" w:rsidRPr="00BA0D33" w:rsidRDefault="00BA0D33" w:rsidP="00BA0D33">
      <w:pPr>
        <w:rPr>
          <w:sz w:val="20"/>
          <w:szCs w:val="20"/>
          <w:lang w:val="fr-FR"/>
        </w:rPr>
      </w:pPr>
      <w:r w:rsidRPr="00BA0D33">
        <w:rPr>
          <w:sz w:val="20"/>
          <w:szCs w:val="20"/>
          <w:lang w:val="fr-FR"/>
        </w:rPr>
        <w:t>Pour l’État, le numérique est à la fois un sujet de société majeur, un enjeu de communication et un outil de sa propre transformation.</w:t>
      </w:r>
    </w:p>
    <w:p w14:paraId="0D0C7C70" w14:textId="77777777" w:rsidR="00BA0D33" w:rsidRPr="00BA0D33" w:rsidRDefault="00BA0D33" w:rsidP="00BA0D33">
      <w:pPr>
        <w:rPr>
          <w:sz w:val="20"/>
          <w:szCs w:val="20"/>
          <w:lang w:val="fr-FR"/>
        </w:rPr>
      </w:pPr>
    </w:p>
    <w:p w14:paraId="330E9760" w14:textId="77777777" w:rsidR="00BA0D33" w:rsidRPr="00BA0D33" w:rsidRDefault="00BA0D33" w:rsidP="00BA0D33">
      <w:pPr>
        <w:rPr>
          <w:sz w:val="20"/>
          <w:szCs w:val="20"/>
          <w:lang w:val="fr-FR"/>
        </w:rPr>
      </w:pPr>
      <w:r w:rsidRPr="00BA0D33">
        <w:rPr>
          <w:sz w:val="20"/>
          <w:szCs w:val="20"/>
          <w:lang w:val="fr-FR"/>
        </w:rPr>
        <w:t>Au début des années 1990, internet s’ouvre au grand public. Depuis, il transforme sans cesse les façons de travailler, de consommer et de communiquer des Français, toujours plus nombreux à utiliser les outils numériques.</w:t>
      </w:r>
    </w:p>
    <w:p w14:paraId="51D20AAD" w14:textId="77777777" w:rsidR="00BA0D33" w:rsidRPr="00BA0D33" w:rsidRDefault="00BA0D33" w:rsidP="00BA0D33">
      <w:pPr>
        <w:rPr>
          <w:sz w:val="20"/>
          <w:szCs w:val="20"/>
          <w:lang w:val="fr-FR"/>
        </w:rPr>
      </w:pPr>
    </w:p>
    <w:p w14:paraId="01F06FA9" w14:textId="77777777" w:rsidR="00BA0D33" w:rsidRPr="00BA0D33" w:rsidRDefault="00BA0D33" w:rsidP="00BA0D33">
      <w:pPr>
        <w:rPr>
          <w:sz w:val="20"/>
          <w:szCs w:val="20"/>
          <w:lang w:val="fr-FR"/>
        </w:rPr>
      </w:pPr>
      <w:r w:rsidRPr="00BA0D33">
        <w:rPr>
          <w:sz w:val="20"/>
          <w:szCs w:val="20"/>
          <w:lang w:val="fr-FR"/>
        </w:rPr>
        <w:t>En parallèle, l’État doit relever trois défis : encourager les Français à utiliser les outils numériques, inciter à leur adoption par les entreprises, et enfin réaliser sa propre transformation digitale pour réinventer l’expérience citoyenne.</w:t>
      </w:r>
    </w:p>
    <w:p w14:paraId="7FF84D94" w14:textId="77777777" w:rsidR="00BA0D33" w:rsidRPr="00BA0D33" w:rsidRDefault="00BA0D33" w:rsidP="00BA0D33">
      <w:pPr>
        <w:rPr>
          <w:sz w:val="20"/>
          <w:szCs w:val="20"/>
          <w:lang w:val="fr-FR"/>
        </w:rPr>
      </w:pPr>
    </w:p>
    <w:p w14:paraId="6D7200F8" w14:textId="478A30D3" w:rsidR="00BA0D33" w:rsidRPr="00BA0D33" w:rsidRDefault="00BA0D33" w:rsidP="00BA0D33">
      <w:pPr>
        <w:rPr>
          <w:b/>
          <w:bCs/>
          <w:sz w:val="20"/>
          <w:szCs w:val="20"/>
          <w:lang w:val="fr-FR"/>
        </w:rPr>
      </w:pPr>
      <w:r w:rsidRPr="00BA0D33">
        <w:rPr>
          <w:b/>
          <w:bCs/>
          <w:sz w:val="20"/>
          <w:szCs w:val="20"/>
          <w:lang w:val="fr-FR"/>
        </w:rPr>
        <w:t>La transformation digitale de l’</w:t>
      </w:r>
      <w:r>
        <w:rPr>
          <w:b/>
          <w:bCs/>
          <w:sz w:val="20"/>
          <w:szCs w:val="20"/>
          <w:lang w:val="fr-FR"/>
        </w:rPr>
        <w:t>É</w:t>
      </w:r>
      <w:r w:rsidRPr="00BA0D33">
        <w:rPr>
          <w:b/>
          <w:bCs/>
          <w:sz w:val="20"/>
          <w:szCs w:val="20"/>
          <w:lang w:val="fr-FR"/>
        </w:rPr>
        <w:t>tat</w:t>
      </w:r>
    </w:p>
    <w:p w14:paraId="499C2BF2" w14:textId="77777777" w:rsidR="00BA0D33" w:rsidRPr="00BA0D33" w:rsidRDefault="00BA0D33" w:rsidP="00BA0D33">
      <w:pPr>
        <w:rPr>
          <w:sz w:val="20"/>
          <w:szCs w:val="20"/>
          <w:lang w:val="fr-FR"/>
        </w:rPr>
      </w:pPr>
      <w:r w:rsidRPr="00BA0D33">
        <w:rPr>
          <w:sz w:val="20"/>
          <w:szCs w:val="20"/>
          <w:lang w:val="fr-FR"/>
        </w:rPr>
        <w:t>Depuis la fin des années 1990, l’État fait progressivement sa transformation numérique. L’objectif ? Simplifier les processus administratifs, rendre l’information plus accessible, développer l’interaction avec les Français…</w:t>
      </w:r>
    </w:p>
    <w:p w14:paraId="074EB484" w14:textId="77777777" w:rsidR="00BA0D33" w:rsidRPr="00BA0D33" w:rsidRDefault="00BA0D33" w:rsidP="00BA0D33">
      <w:pPr>
        <w:rPr>
          <w:sz w:val="20"/>
          <w:szCs w:val="20"/>
          <w:lang w:val="fr-FR"/>
        </w:rPr>
      </w:pPr>
      <w:r w:rsidRPr="00BA0D33">
        <w:rPr>
          <w:sz w:val="20"/>
          <w:szCs w:val="20"/>
          <w:lang w:val="fr-FR"/>
        </w:rPr>
        <w:t>En 1996, la digitalisation en est encore à ses prémices, comme le montre la page d’accueil du premier site internet du Premier ministre. 25 ans plus tard, les choses ont bien changé. Les services publics digitalisés, toujours plus nombreux, évoluent continuellement pour faciliter le quotidien des Français.</w:t>
      </w:r>
    </w:p>
    <w:p w14:paraId="716FD802" w14:textId="77777777" w:rsidR="00BA0D33" w:rsidRPr="00BA0D33" w:rsidRDefault="00BA0D33" w:rsidP="00BA0D33">
      <w:pPr>
        <w:rPr>
          <w:sz w:val="20"/>
          <w:szCs w:val="20"/>
          <w:lang w:val="fr-FR"/>
        </w:rPr>
      </w:pPr>
    </w:p>
    <w:p w14:paraId="32763D24" w14:textId="06B979A6" w:rsidR="00BA0D33" w:rsidRPr="00BA0D33" w:rsidRDefault="00BA0D33" w:rsidP="00BA0D33">
      <w:pPr>
        <w:rPr>
          <w:b/>
          <w:bCs/>
          <w:sz w:val="20"/>
          <w:szCs w:val="20"/>
          <w:lang w:val="fr-FR"/>
        </w:rPr>
      </w:pPr>
      <w:r w:rsidRPr="00BA0D33">
        <w:rPr>
          <w:b/>
          <w:bCs/>
          <w:sz w:val="20"/>
          <w:szCs w:val="20"/>
          <w:lang w:val="fr-FR"/>
        </w:rPr>
        <w:t>Réparer la fracture digitale</w:t>
      </w:r>
    </w:p>
    <w:p w14:paraId="7D14648B" w14:textId="77777777" w:rsidR="00BA0D33" w:rsidRPr="00BA0D33" w:rsidRDefault="00BA0D33" w:rsidP="00BA0D33">
      <w:pPr>
        <w:rPr>
          <w:sz w:val="20"/>
          <w:szCs w:val="20"/>
          <w:lang w:val="fr-FR"/>
        </w:rPr>
      </w:pPr>
      <w:r w:rsidRPr="00BA0D33">
        <w:rPr>
          <w:sz w:val="20"/>
          <w:szCs w:val="20"/>
          <w:lang w:val="fr-FR"/>
        </w:rPr>
        <w:t>Si l’usage du numérique se démocratise, les Français sont encore trop nombreux à ne pas accéder aux outils numériques ou à ne pas les maîtriser. Dans ce contexte, les maisons France Services, lieux d’accompagnement dans les démarches administratives et numériques, jouent un rôle essentiel. Ce que souligne cette campagne d’affichage, qui insiste sur l’importance de la proximité et du contact humain pour l’accompagnement dans l’évolution des usages.</w:t>
      </w:r>
    </w:p>
    <w:p w14:paraId="126219DE" w14:textId="77777777" w:rsidR="00BA0D33" w:rsidRPr="00BA0D33" w:rsidRDefault="00BA0D33" w:rsidP="00BA0D33">
      <w:pPr>
        <w:rPr>
          <w:sz w:val="20"/>
          <w:szCs w:val="20"/>
          <w:lang w:val="fr-FR"/>
        </w:rPr>
      </w:pPr>
    </w:p>
    <w:p w14:paraId="4F0CA1F0" w14:textId="7438489F" w:rsidR="00BA0D33" w:rsidRPr="00BA0D33" w:rsidRDefault="00BA0D33" w:rsidP="00BA0D33">
      <w:pPr>
        <w:rPr>
          <w:b/>
          <w:bCs/>
          <w:sz w:val="20"/>
          <w:szCs w:val="20"/>
          <w:lang w:val="fr-FR"/>
        </w:rPr>
      </w:pPr>
      <w:r w:rsidRPr="00BA0D33">
        <w:rPr>
          <w:b/>
          <w:bCs/>
          <w:sz w:val="20"/>
          <w:szCs w:val="20"/>
          <w:lang w:val="fr-FR"/>
        </w:rPr>
        <w:t>Quand l’État encourage la transformation digitale</w:t>
      </w:r>
    </w:p>
    <w:p w14:paraId="32AD40D7" w14:textId="77777777" w:rsidR="00BA0D33" w:rsidRPr="00BA0D33" w:rsidRDefault="00BA0D33" w:rsidP="00BA0D33">
      <w:pPr>
        <w:rPr>
          <w:sz w:val="20"/>
          <w:szCs w:val="20"/>
          <w:lang w:val="fr-FR"/>
        </w:rPr>
      </w:pPr>
      <w:r w:rsidRPr="00BA0D33">
        <w:rPr>
          <w:sz w:val="20"/>
          <w:szCs w:val="20"/>
          <w:lang w:val="fr-FR"/>
        </w:rPr>
        <w:t xml:space="preserve">Le numérique doit aussi être un tremplin pour la performance des entreprises. Pour les encourager à accélérer leur transformation, l’initiative France </w:t>
      </w:r>
      <w:proofErr w:type="spellStart"/>
      <w:r w:rsidRPr="00BA0D33">
        <w:rPr>
          <w:sz w:val="20"/>
          <w:szCs w:val="20"/>
          <w:lang w:val="fr-FR"/>
        </w:rPr>
        <w:t>Num</w:t>
      </w:r>
      <w:proofErr w:type="spellEnd"/>
      <w:r w:rsidRPr="00BA0D33">
        <w:rPr>
          <w:sz w:val="20"/>
          <w:szCs w:val="20"/>
          <w:lang w:val="fr-FR"/>
        </w:rPr>
        <w:t xml:space="preserve"> voit le jour en 2018. Elle rassemble sous une même bannière l’ensemble des actions menées par l’État, les régions et leurs partenaires pour accompagner les TPE/PME dans leur digitalisation.</w:t>
      </w:r>
    </w:p>
    <w:p w14:paraId="3B9D4AFA" w14:textId="77777777" w:rsidR="00BA0D33" w:rsidRPr="00BA0D33" w:rsidRDefault="00BA0D33" w:rsidP="00BA0D33">
      <w:pPr>
        <w:rPr>
          <w:sz w:val="20"/>
          <w:szCs w:val="20"/>
          <w:lang w:val="fr-FR"/>
        </w:rPr>
      </w:pPr>
    </w:p>
    <w:p w14:paraId="17D3160E" w14:textId="65C880BD" w:rsidR="00BA0D33" w:rsidRPr="00BA0D33" w:rsidRDefault="00BA0D33" w:rsidP="00BA0D33">
      <w:pPr>
        <w:rPr>
          <w:b/>
          <w:bCs/>
          <w:sz w:val="20"/>
          <w:szCs w:val="20"/>
          <w:lang w:val="fr-FR"/>
        </w:rPr>
      </w:pPr>
      <w:r w:rsidRPr="00BA0D33">
        <w:rPr>
          <w:b/>
          <w:bCs/>
          <w:sz w:val="20"/>
          <w:szCs w:val="20"/>
          <w:lang w:val="fr-FR"/>
        </w:rPr>
        <w:t>Un système de design au service des citoyens</w:t>
      </w:r>
    </w:p>
    <w:p w14:paraId="77691C38" w14:textId="168E55F4" w:rsidR="00BD5B09" w:rsidRPr="00182B3E" w:rsidRDefault="00BA0D33" w:rsidP="00BA0D33">
      <w:pPr>
        <w:rPr>
          <w:lang w:val="fr-FR"/>
        </w:rPr>
      </w:pPr>
      <w:r w:rsidRPr="00BA0D33">
        <w:rPr>
          <w:sz w:val="20"/>
          <w:szCs w:val="20"/>
          <w:lang w:val="fr-FR"/>
        </w:rPr>
        <w:t>En 2021, afin de proposer une expérience numérique complète et fluide pour les citoyens à travers l’ensemble de ses sites, l’État repense ses interfaces numériques. Le nouveau système de design apporte cohérence, ergonomie et accessibilité à l’ensemble de ses sites Internet</w:t>
      </w:r>
      <w:r w:rsidR="00124A57" w:rsidRPr="00124A57">
        <w:rPr>
          <w:sz w:val="20"/>
          <w:szCs w:val="20"/>
          <w:lang w:val="fr-FR"/>
        </w:rPr>
        <w:t>.</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D24F" w14:textId="77777777" w:rsidR="008E3812" w:rsidRDefault="008E3812" w:rsidP="0079276E">
      <w:r>
        <w:separator/>
      </w:r>
    </w:p>
  </w:endnote>
  <w:endnote w:type="continuationSeparator" w:id="0">
    <w:p w14:paraId="50052966" w14:textId="77777777" w:rsidR="008E3812" w:rsidRDefault="008E381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2B81" w14:textId="77777777" w:rsidR="008E3812" w:rsidRDefault="008E3812" w:rsidP="0079276E">
      <w:r>
        <w:separator/>
      </w:r>
    </w:p>
  </w:footnote>
  <w:footnote w:type="continuationSeparator" w:id="0">
    <w:p w14:paraId="0784B714" w14:textId="77777777" w:rsidR="008E3812" w:rsidRDefault="008E381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24A57"/>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8E3812"/>
    <w:rsid w:val="00986371"/>
    <w:rsid w:val="00992DBA"/>
    <w:rsid w:val="00996F94"/>
    <w:rsid w:val="009A7788"/>
    <w:rsid w:val="009F6BBF"/>
    <w:rsid w:val="00A16279"/>
    <w:rsid w:val="00A30EA6"/>
    <w:rsid w:val="00A72F59"/>
    <w:rsid w:val="00A81120"/>
    <w:rsid w:val="00A8461C"/>
    <w:rsid w:val="00A94300"/>
    <w:rsid w:val="00B017CF"/>
    <w:rsid w:val="00B55A05"/>
    <w:rsid w:val="00B611CC"/>
    <w:rsid w:val="00B623FE"/>
    <w:rsid w:val="00B960DE"/>
    <w:rsid w:val="00BA0D33"/>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8040A"/>
    <w:rsid w:val="00E95F90"/>
    <w:rsid w:val="00EC49E5"/>
    <w:rsid w:val="00EF7D46"/>
    <w:rsid w:val="00F04A7E"/>
    <w:rsid w:val="00F476D8"/>
    <w:rsid w:val="00F67DE3"/>
    <w:rsid w:val="00F76B71"/>
    <w:rsid w:val="00FD5ABC"/>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2021-09-15T12:50:00Z</dcterms:created>
  <dcterms:modified xsi:type="dcterms:W3CDTF">2021-09-15T12:50:00Z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